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7C867DB" w14:textId="77777777" w:rsidR="00497B0F" w:rsidRPr="00D93021" w:rsidRDefault="00BF61AD" w:rsidP="00BF61AD">
      <w:pPr>
        <w:jc w:val="center"/>
        <w:rPr>
          <w:b/>
          <w:sz w:val="32"/>
          <w:szCs w:val="32"/>
        </w:rPr>
      </w:pPr>
      <w:r w:rsidRPr="00D93021">
        <w:rPr>
          <w:b/>
          <w:sz w:val="32"/>
          <w:szCs w:val="32"/>
        </w:rPr>
        <w:t>VILLE DE WAVRE</w:t>
      </w:r>
    </w:p>
    <w:p w14:paraId="2E44E326" w14:textId="77777777" w:rsidR="00BF61AD" w:rsidRPr="00BF61AD" w:rsidRDefault="00BF61AD" w:rsidP="00BF61AD">
      <w:pPr>
        <w:jc w:val="center"/>
        <w:rPr>
          <w:b/>
          <w:sz w:val="28"/>
          <w:szCs w:val="28"/>
        </w:rPr>
      </w:pPr>
      <w:r w:rsidRPr="00BF61AD">
        <w:rPr>
          <w:b/>
          <w:sz w:val="28"/>
          <w:szCs w:val="28"/>
        </w:rPr>
        <w:t>Rue de Nivelles, Rue des Carabiniers et Rue des Fontaines</w:t>
      </w:r>
    </w:p>
    <w:p w14:paraId="23CAF130" w14:textId="77777777" w:rsidR="00BF61AD" w:rsidRDefault="00BF61AD" w:rsidP="00BF61AD">
      <w:pPr>
        <w:jc w:val="center"/>
        <w:rPr>
          <w:b/>
          <w:sz w:val="28"/>
          <w:szCs w:val="28"/>
        </w:rPr>
      </w:pPr>
      <w:r w:rsidRPr="00BF61AD">
        <w:rPr>
          <w:b/>
          <w:sz w:val="28"/>
          <w:szCs w:val="28"/>
        </w:rPr>
        <w:t>Extension de la voirie communale</w:t>
      </w:r>
    </w:p>
    <w:p w14:paraId="3B9383BF" w14:textId="77777777" w:rsidR="00BF61AD" w:rsidRPr="00BF61AD" w:rsidRDefault="00BF61AD" w:rsidP="00BF61AD">
      <w:pPr>
        <w:jc w:val="center"/>
        <w:rPr>
          <w:b/>
          <w:sz w:val="28"/>
          <w:szCs w:val="28"/>
        </w:rPr>
      </w:pPr>
    </w:p>
    <w:p w14:paraId="253210E7" w14:textId="77777777" w:rsidR="00BF61AD" w:rsidRDefault="00BF61AD" w:rsidP="00BF61AD">
      <w:pPr>
        <w:pStyle w:val="Heading2"/>
        <w:jc w:val="center"/>
        <w:rPr>
          <w:rFonts w:ascii="Verdana" w:hAnsi="Verdana"/>
          <w:color w:val="auto"/>
          <w:sz w:val="24"/>
          <w:szCs w:val="24"/>
          <w:u w:val="single"/>
        </w:rPr>
      </w:pPr>
      <w:r w:rsidRPr="00C17A69">
        <w:rPr>
          <w:rFonts w:ascii="Verdana" w:hAnsi="Verdana"/>
          <w:color w:val="auto"/>
          <w:sz w:val="24"/>
          <w:szCs w:val="24"/>
          <w:u w:val="single"/>
        </w:rPr>
        <w:t>Justification de la demande d</w:t>
      </w:r>
      <w:r>
        <w:rPr>
          <w:rFonts w:ascii="Verdana" w:hAnsi="Verdana"/>
          <w:color w:val="auto"/>
          <w:sz w:val="24"/>
          <w:szCs w:val="24"/>
          <w:u w:val="single"/>
        </w:rPr>
        <w:t>’extension de la voirie conformément au décret voirie du 06/02/2014</w:t>
      </w:r>
    </w:p>
    <w:p w14:paraId="0CBF3195" w14:textId="77777777" w:rsidR="00D93021" w:rsidRPr="00D93021" w:rsidRDefault="00D93021" w:rsidP="00D93021">
      <w:pPr>
        <w:rPr>
          <w:lang w:val="fr-FR" w:eastAsia="fr-FR"/>
        </w:rPr>
      </w:pPr>
    </w:p>
    <w:p w14:paraId="1DDDD56E" w14:textId="77777777" w:rsidR="00BF61AD" w:rsidRPr="00BF61AD" w:rsidRDefault="00BF61AD" w:rsidP="00BF61AD">
      <w:pPr>
        <w:rPr>
          <w:lang w:val="fr-FR" w:eastAsia="fr-FR"/>
        </w:rPr>
      </w:pPr>
    </w:p>
    <w:p w14:paraId="6251AE8E" w14:textId="77777777" w:rsidR="00BF61AD" w:rsidRPr="008D53A4" w:rsidRDefault="00BF61AD" w:rsidP="00BF61AD">
      <w:pPr>
        <w:pStyle w:val="ListParagraph"/>
        <w:numPr>
          <w:ilvl w:val="0"/>
          <w:numId w:val="1"/>
        </w:numPr>
        <w:rPr>
          <w:b/>
          <w:sz w:val="24"/>
          <w:szCs w:val="24"/>
        </w:rPr>
      </w:pPr>
      <w:r w:rsidRPr="008D53A4">
        <w:rPr>
          <w:b/>
          <w:sz w:val="24"/>
          <w:szCs w:val="24"/>
        </w:rPr>
        <w:t>Eu égard à la sureté – tranquillité - convivialité et commodités :</w:t>
      </w:r>
    </w:p>
    <w:p w14:paraId="72A2765E" w14:textId="77777777" w:rsidR="00BF61AD" w:rsidRPr="00BF61AD" w:rsidRDefault="00BF61AD" w:rsidP="00BF61AD">
      <w:pPr>
        <w:rPr>
          <w:sz w:val="24"/>
          <w:szCs w:val="24"/>
        </w:rPr>
      </w:pPr>
      <w:r>
        <w:rPr>
          <w:sz w:val="24"/>
          <w:szCs w:val="24"/>
        </w:rPr>
        <w:t xml:space="preserve">L’objet de la demande se situe au centre-ville, à deux pas de l’hôtel de ville de Wavre. </w:t>
      </w:r>
    </w:p>
    <w:p w14:paraId="5DA3ECDB" w14:textId="77777777" w:rsidR="00BF61AD" w:rsidRDefault="00916E7E" w:rsidP="00BF61AD">
      <w:pPr>
        <w:rPr>
          <w:sz w:val="24"/>
          <w:szCs w:val="24"/>
        </w:rPr>
      </w:pPr>
      <w:r>
        <w:rPr>
          <w:noProof/>
        </w:rPr>
        <w:object w:dxaOrig="1440" w:dyaOrig="1440" w14:anchorId="668EE72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05pt;margin-top:7.3pt;width:450.8pt;height:351.4pt;z-index:-251656704;mso-position-horizontal-relative:text;mso-position-vertical-relative:text">
            <v:imagedata r:id="rId5" o:title=""/>
          </v:shape>
          <o:OLEObject Type="Embed" ProgID="PBrush" ShapeID="_x0000_s1026" DrawAspect="Content" ObjectID="_1615964570" r:id="rId6"/>
        </w:object>
      </w:r>
    </w:p>
    <w:p w14:paraId="74C27F5F" w14:textId="77777777" w:rsidR="00BF61AD" w:rsidRDefault="00BF61AD" w:rsidP="00BF61AD">
      <w:pPr>
        <w:rPr>
          <w:sz w:val="24"/>
          <w:szCs w:val="24"/>
        </w:rPr>
      </w:pPr>
    </w:p>
    <w:p w14:paraId="649D5C57" w14:textId="77777777" w:rsidR="00BF61AD" w:rsidRDefault="00BF61AD" w:rsidP="00BF61AD">
      <w:pPr>
        <w:rPr>
          <w:sz w:val="24"/>
          <w:szCs w:val="24"/>
        </w:rPr>
      </w:pPr>
    </w:p>
    <w:p w14:paraId="03EC6720" w14:textId="77777777" w:rsidR="00BF61AD" w:rsidRDefault="00BF61AD" w:rsidP="00BF61AD">
      <w:pPr>
        <w:rPr>
          <w:sz w:val="24"/>
          <w:szCs w:val="24"/>
        </w:rPr>
      </w:pPr>
    </w:p>
    <w:p w14:paraId="1F3CF139" w14:textId="77777777" w:rsidR="00BF61AD" w:rsidRDefault="00BF61AD" w:rsidP="00BF61AD">
      <w:pPr>
        <w:rPr>
          <w:sz w:val="24"/>
          <w:szCs w:val="24"/>
        </w:rPr>
      </w:pPr>
    </w:p>
    <w:p w14:paraId="7FFECCD4" w14:textId="77777777" w:rsidR="00BF61AD" w:rsidRDefault="00BF61AD" w:rsidP="00BF61AD">
      <w:pPr>
        <w:rPr>
          <w:sz w:val="24"/>
          <w:szCs w:val="24"/>
        </w:rPr>
      </w:pPr>
    </w:p>
    <w:p w14:paraId="6D04D8E6" w14:textId="77777777" w:rsidR="00BF61AD" w:rsidRDefault="00BF61AD" w:rsidP="00BF61AD">
      <w:pPr>
        <w:rPr>
          <w:sz w:val="24"/>
          <w:szCs w:val="24"/>
        </w:rPr>
      </w:pPr>
    </w:p>
    <w:p w14:paraId="6E01E15E" w14:textId="77777777" w:rsidR="00BF61AD" w:rsidRDefault="00BF61AD" w:rsidP="00BF61AD">
      <w:pPr>
        <w:rPr>
          <w:sz w:val="24"/>
          <w:szCs w:val="24"/>
        </w:rPr>
      </w:pPr>
    </w:p>
    <w:p w14:paraId="592FD00D" w14:textId="77777777" w:rsidR="00BF61AD" w:rsidRDefault="00BF61AD" w:rsidP="00BF61AD">
      <w:pPr>
        <w:rPr>
          <w:sz w:val="24"/>
          <w:szCs w:val="24"/>
        </w:rPr>
      </w:pPr>
    </w:p>
    <w:p w14:paraId="1A4D7B23" w14:textId="77777777" w:rsidR="00BF61AD" w:rsidRDefault="00BF61AD" w:rsidP="00BF61AD">
      <w:pPr>
        <w:rPr>
          <w:sz w:val="24"/>
          <w:szCs w:val="24"/>
        </w:rPr>
      </w:pPr>
    </w:p>
    <w:p w14:paraId="29799D39" w14:textId="77777777" w:rsidR="00BF61AD" w:rsidRDefault="00BF61AD" w:rsidP="00BF61AD">
      <w:pPr>
        <w:rPr>
          <w:sz w:val="24"/>
          <w:szCs w:val="24"/>
        </w:rPr>
      </w:pPr>
    </w:p>
    <w:p w14:paraId="39914D54" w14:textId="77777777" w:rsidR="00BF61AD" w:rsidRDefault="00BF61AD" w:rsidP="00BF61AD">
      <w:pPr>
        <w:rPr>
          <w:sz w:val="24"/>
          <w:szCs w:val="24"/>
        </w:rPr>
      </w:pPr>
    </w:p>
    <w:p w14:paraId="16505D25" w14:textId="77777777" w:rsidR="00BF61AD" w:rsidRDefault="00BF61AD" w:rsidP="00BF61AD">
      <w:pPr>
        <w:rPr>
          <w:sz w:val="24"/>
          <w:szCs w:val="24"/>
        </w:rPr>
      </w:pPr>
    </w:p>
    <w:p w14:paraId="24120ED0" w14:textId="77777777" w:rsidR="00BF61AD" w:rsidRDefault="00BF61AD" w:rsidP="00BF61AD">
      <w:pPr>
        <w:rPr>
          <w:sz w:val="24"/>
          <w:szCs w:val="24"/>
        </w:rPr>
      </w:pPr>
    </w:p>
    <w:p w14:paraId="63CF0825" w14:textId="77777777" w:rsidR="00BF61AD" w:rsidRDefault="00BF61AD" w:rsidP="00BF61AD">
      <w:pPr>
        <w:rPr>
          <w:sz w:val="24"/>
          <w:szCs w:val="24"/>
        </w:rPr>
      </w:pPr>
    </w:p>
    <w:p w14:paraId="18785154" w14:textId="77777777" w:rsidR="00BF61AD" w:rsidRDefault="00BF61AD" w:rsidP="00BF61AD">
      <w:pPr>
        <w:rPr>
          <w:sz w:val="24"/>
          <w:szCs w:val="24"/>
        </w:rPr>
      </w:pPr>
    </w:p>
    <w:p w14:paraId="5AD4CDD8" w14:textId="77777777" w:rsidR="00D93021" w:rsidRDefault="00D93021" w:rsidP="00BF61AD">
      <w:pPr>
        <w:rPr>
          <w:sz w:val="24"/>
          <w:szCs w:val="24"/>
        </w:rPr>
      </w:pPr>
      <w:r>
        <w:rPr>
          <w:sz w:val="24"/>
          <w:szCs w:val="24"/>
        </w:rPr>
        <w:t>Il s’agit d’un complexe résidentiel et commercial projeté sur le parking de</w:t>
      </w:r>
      <w:r w:rsidR="000E7F5F">
        <w:rPr>
          <w:sz w:val="24"/>
          <w:szCs w:val="24"/>
        </w:rPr>
        <w:t>s</w:t>
      </w:r>
      <w:r>
        <w:rPr>
          <w:sz w:val="24"/>
          <w:szCs w:val="24"/>
        </w:rPr>
        <w:t xml:space="preserve"> « Carabiniers ».</w:t>
      </w:r>
    </w:p>
    <w:p w14:paraId="30E9B881" w14:textId="77777777" w:rsidR="00BF61AD" w:rsidRDefault="00D93021" w:rsidP="00BF61AD">
      <w:pPr>
        <w:rPr>
          <w:sz w:val="24"/>
          <w:szCs w:val="24"/>
        </w:rPr>
      </w:pPr>
      <w:r>
        <w:rPr>
          <w:sz w:val="24"/>
          <w:szCs w:val="24"/>
        </w:rPr>
        <w:t>Un permis unique groupé est en phase de réalisation.</w:t>
      </w:r>
    </w:p>
    <w:p w14:paraId="1157E8F5" w14:textId="77777777" w:rsidR="00BF61AD" w:rsidRDefault="00D93021" w:rsidP="00E23BDD">
      <w:pPr>
        <w:jc w:val="center"/>
        <w:rPr>
          <w:sz w:val="24"/>
          <w:szCs w:val="24"/>
        </w:rPr>
      </w:pPr>
      <w:r>
        <w:rPr>
          <w:noProof/>
          <w:sz w:val="24"/>
          <w:szCs w:val="24"/>
          <w:lang w:eastAsia="fr-BE"/>
        </w:rPr>
        <w:lastRenderedPageBreak/>
        <w:drawing>
          <wp:inline distT="0" distB="0" distL="0" distR="0" wp14:anchorId="13471BDD" wp14:editId="2A04AC74">
            <wp:extent cx="5235934" cy="4986604"/>
            <wp:effectExtent l="0" t="0" r="3175" b="508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d.JPG"/>
                    <pic:cNvPicPr/>
                  </pic:nvPicPr>
                  <pic:blipFill>
                    <a:blip r:embed="rId7">
                      <a:extLst>
                        <a:ext uri="{28A0092B-C50C-407E-A947-70E740481C1C}">
                          <a14:useLocalDpi xmlns:a14="http://schemas.microsoft.com/office/drawing/2010/main" val="0"/>
                        </a:ext>
                      </a:extLst>
                    </a:blip>
                    <a:stretch>
                      <a:fillRect/>
                    </a:stretch>
                  </pic:blipFill>
                  <pic:spPr>
                    <a:xfrm>
                      <a:off x="0" y="0"/>
                      <a:ext cx="5242088" cy="4992465"/>
                    </a:xfrm>
                    <a:prstGeom prst="rect">
                      <a:avLst/>
                    </a:prstGeom>
                  </pic:spPr>
                </pic:pic>
              </a:graphicData>
            </a:graphic>
          </wp:inline>
        </w:drawing>
      </w:r>
    </w:p>
    <w:p w14:paraId="7490CC67" w14:textId="77777777" w:rsidR="00BF61AD" w:rsidRDefault="000E7F5F" w:rsidP="00BF61AD">
      <w:pPr>
        <w:rPr>
          <w:sz w:val="24"/>
          <w:szCs w:val="24"/>
        </w:rPr>
      </w:pPr>
      <w:r>
        <w:rPr>
          <w:sz w:val="24"/>
          <w:szCs w:val="24"/>
        </w:rPr>
        <w:t>Dans le cadre de ce projet, la voirie va être élargie suivant le plan d’alignement.</w:t>
      </w:r>
    </w:p>
    <w:p w14:paraId="71FE7D9B" w14:textId="77777777" w:rsidR="000E7F5F" w:rsidRDefault="000E7F5F" w:rsidP="00BF61AD">
      <w:pPr>
        <w:rPr>
          <w:sz w:val="24"/>
          <w:szCs w:val="24"/>
        </w:rPr>
      </w:pPr>
      <w:r>
        <w:rPr>
          <w:sz w:val="24"/>
          <w:szCs w:val="24"/>
        </w:rPr>
        <w:t>Elle sera par la suite cédée à la ville de Wavre.</w:t>
      </w:r>
    </w:p>
    <w:p w14:paraId="4B259C9E" w14:textId="77777777" w:rsidR="000E7F5F" w:rsidRDefault="000E7F5F" w:rsidP="00BF61AD">
      <w:pPr>
        <w:rPr>
          <w:sz w:val="24"/>
          <w:szCs w:val="24"/>
        </w:rPr>
      </w:pPr>
      <w:r>
        <w:rPr>
          <w:sz w:val="24"/>
          <w:szCs w:val="24"/>
        </w:rPr>
        <w:t>Les voiries concernées sont : la Rue de Nivelles, la Rue des Carabiniers et la rue des Fontaines contiguës à la parcelle 112 N et 121 N².</w:t>
      </w:r>
    </w:p>
    <w:p w14:paraId="7CF6363B" w14:textId="77777777" w:rsidR="00BF61AD" w:rsidRDefault="00E23BDD" w:rsidP="00BF61AD">
      <w:pPr>
        <w:rPr>
          <w:sz w:val="24"/>
          <w:szCs w:val="24"/>
        </w:rPr>
      </w:pPr>
      <w:r>
        <w:rPr>
          <w:noProof/>
          <w:sz w:val="24"/>
          <w:szCs w:val="24"/>
          <w:lang w:eastAsia="fr-BE"/>
        </w:rPr>
        <w:drawing>
          <wp:inline distT="0" distB="0" distL="0" distR="0" wp14:anchorId="10589657" wp14:editId="318C43ED">
            <wp:extent cx="4544170" cy="2448402"/>
            <wp:effectExtent l="0" t="0" r="0" b="952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3.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51588" cy="2452399"/>
                    </a:xfrm>
                    <a:prstGeom prst="rect">
                      <a:avLst/>
                    </a:prstGeom>
                  </pic:spPr>
                </pic:pic>
              </a:graphicData>
            </a:graphic>
          </wp:inline>
        </w:drawing>
      </w:r>
    </w:p>
    <w:p w14:paraId="0C8B77AA" w14:textId="77777777" w:rsidR="00BF61AD" w:rsidRDefault="00E23BDD" w:rsidP="00BF61AD">
      <w:pPr>
        <w:rPr>
          <w:sz w:val="24"/>
          <w:szCs w:val="24"/>
        </w:rPr>
      </w:pPr>
      <w:r>
        <w:rPr>
          <w:noProof/>
          <w:sz w:val="24"/>
          <w:szCs w:val="24"/>
          <w:lang w:eastAsia="fr-BE"/>
        </w:rPr>
        <w:lastRenderedPageBreak/>
        <w:drawing>
          <wp:inline distT="0" distB="0" distL="0" distR="0" wp14:anchorId="6D16970A" wp14:editId="16AD4077">
            <wp:extent cx="5760720" cy="3240405"/>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rojet.jpg"/>
                    <pic:cNvPicPr/>
                  </pic:nvPicPr>
                  <pic:blipFill>
                    <a:blip r:embed="rId9">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D7A5C8B" w14:textId="77777777" w:rsidR="00E23BDD" w:rsidRDefault="00E23BDD" w:rsidP="00E23BDD">
      <w:pPr>
        <w:jc w:val="both"/>
        <w:rPr>
          <w:rFonts w:cstheme="minorHAnsi"/>
          <w:sz w:val="24"/>
          <w:szCs w:val="24"/>
        </w:rPr>
      </w:pPr>
      <w:r w:rsidRPr="00E23BDD">
        <w:rPr>
          <w:rFonts w:cstheme="minorHAnsi"/>
          <w:sz w:val="24"/>
          <w:szCs w:val="24"/>
        </w:rPr>
        <w:t>L’objet de la présente demande consiste à recevoir conformément au décret</w:t>
      </w:r>
      <w:proofErr w:type="gramStart"/>
      <w:r w:rsidRPr="00E23BDD">
        <w:rPr>
          <w:rFonts w:cstheme="minorHAnsi"/>
          <w:sz w:val="24"/>
          <w:szCs w:val="24"/>
        </w:rPr>
        <w:t xml:space="preserve"> «Voirie</w:t>
      </w:r>
      <w:proofErr w:type="gramEnd"/>
      <w:r w:rsidRPr="00E23BDD">
        <w:rPr>
          <w:rFonts w:cstheme="minorHAnsi"/>
          <w:sz w:val="24"/>
          <w:szCs w:val="24"/>
        </w:rPr>
        <w:t xml:space="preserve">» </w:t>
      </w:r>
      <w:bookmarkStart w:id="0" w:name="_GoBack"/>
      <w:bookmarkEnd w:id="0"/>
      <w:r>
        <w:rPr>
          <w:rFonts w:cstheme="minorHAnsi"/>
          <w:sz w:val="24"/>
          <w:szCs w:val="24"/>
        </w:rPr>
        <w:t>l’autorisation</w:t>
      </w:r>
      <w:r w:rsidRPr="00E23BDD">
        <w:rPr>
          <w:rFonts w:cstheme="minorHAnsi"/>
          <w:sz w:val="24"/>
          <w:szCs w:val="24"/>
        </w:rPr>
        <w:t xml:space="preserve"> d’élargir </w:t>
      </w:r>
      <w:r w:rsidRPr="00E23BDD">
        <w:rPr>
          <w:sz w:val="24"/>
          <w:szCs w:val="24"/>
        </w:rPr>
        <w:t xml:space="preserve">la Rue de Nivelles, la Rue des Carabiniers et la rue des Fontaines </w:t>
      </w:r>
      <w:r>
        <w:rPr>
          <w:rFonts w:cstheme="minorHAnsi"/>
          <w:sz w:val="24"/>
          <w:szCs w:val="24"/>
        </w:rPr>
        <w:t>afin de desservir les parkings souterrains, les logements et les commerces suivant le projet.</w:t>
      </w:r>
      <w:r w:rsidR="00A9241F">
        <w:rPr>
          <w:rFonts w:cstheme="minorHAnsi"/>
          <w:sz w:val="24"/>
          <w:szCs w:val="24"/>
        </w:rPr>
        <w:t xml:space="preserve"> La présente demande propose </w:t>
      </w:r>
      <w:r w:rsidR="00916E7E">
        <w:rPr>
          <w:rFonts w:cstheme="minorHAnsi"/>
          <w:sz w:val="24"/>
          <w:szCs w:val="24"/>
        </w:rPr>
        <w:t>la suppression</w:t>
      </w:r>
      <w:r w:rsidR="00A9241F">
        <w:rPr>
          <w:rFonts w:cstheme="minorHAnsi"/>
          <w:sz w:val="24"/>
          <w:szCs w:val="24"/>
        </w:rPr>
        <w:t xml:space="preserve"> de l’impasse </w:t>
      </w:r>
      <w:proofErr w:type="spellStart"/>
      <w:r w:rsidR="00A9241F">
        <w:rPr>
          <w:rFonts w:cstheme="minorHAnsi"/>
          <w:sz w:val="24"/>
          <w:szCs w:val="24"/>
        </w:rPr>
        <w:t>Matagne</w:t>
      </w:r>
      <w:proofErr w:type="spellEnd"/>
      <w:r w:rsidR="00A9241F">
        <w:rPr>
          <w:rFonts w:cstheme="minorHAnsi"/>
          <w:sz w:val="24"/>
          <w:szCs w:val="24"/>
        </w:rPr>
        <w:t xml:space="preserve">. Le projet de construction couvre l’ensemble de la parcelle </w:t>
      </w:r>
      <w:r w:rsidR="00916E7E">
        <w:rPr>
          <w:rFonts w:cstheme="minorHAnsi"/>
          <w:sz w:val="24"/>
          <w:szCs w:val="24"/>
        </w:rPr>
        <w:t>contiguë</w:t>
      </w:r>
      <w:r w:rsidR="00A9241F">
        <w:rPr>
          <w:rFonts w:cstheme="minorHAnsi"/>
          <w:sz w:val="24"/>
          <w:szCs w:val="24"/>
        </w:rPr>
        <w:t xml:space="preserve"> à l’impasse</w:t>
      </w:r>
      <w:r w:rsidR="00916E7E">
        <w:rPr>
          <w:rFonts w:cstheme="minorHAnsi"/>
          <w:sz w:val="24"/>
          <w:szCs w:val="24"/>
        </w:rPr>
        <w:t xml:space="preserve"> </w:t>
      </w:r>
      <w:proofErr w:type="spellStart"/>
      <w:r w:rsidR="00916E7E">
        <w:rPr>
          <w:rFonts w:cstheme="minorHAnsi"/>
          <w:sz w:val="24"/>
          <w:szCs w:val="24"/>
        </w:rPr>
        <w:t>Matagne</w:t>
      </w:r>
      <w:proofErr w:type="spellEnd"/>
      <w:r w:rsidR="00916E7E">
        <w:rPr>
          <w:rFonts w:cstheme="minorHAnsi"/>
          <w:sz w:val="24"/>
          <w:szCs w:val="24"/>
        </w:rPr>
        <w:t xml:space="preserve"> et</w:t>
      </w:r>
      <w:r w:rsidR="00A9241F">
        <w:rPr>
          <w:rFonts w:cstheme="minorHAnsi"/>
          <w:sz w:val="24"/>
          <w:szCs w:val="24"/>
        </w:rPr>
        <w:t xml:space="preserve"> referme l’îlot</w:t>
      </w:r>
      <w:r w:rsidR="00916E7E">
        <w:rPr>
          <w:rFonts w:cstheme="minorHAnsi"/>
          <w:sz w:val="24"/>
          <w:szCs w:val="24"/>
        </w:rPr>
        <w:t xml:space="preserve">. </w:t>
      </w:r>
      <w:commentRangeStart w:id="1"/>
      <w:r w:rsidR="00916E7E">
        <w:rPr>
          <w:rFonts w:cstheme="minorHAnsi"/>
          <w:sz w:val="24"/>
          <w:szCs w:val="24"/>
        </w:rPr>
        <w:t>Dès los cette impasse n’a plus de raison d’être</w:t>
      </w:r>
      <w:commentRangeEnd w:id="1"/>
      <w:r w:rsidR="00916E7E">
        <w:rPr>
          <w:rStyle w:val="CommentReference"/>
        </w:rPr>
        <w:commentReference w:id="1"/>
      </w:r>
      <w:r w:rsidR="00916E7E">
        <w:rPr>
          <w:rFonts w:cstheme="minorHAnsi"/>
          <w:sz w:val="24"/>
          <w:szCs w:val="24"/>
        </w:rPr>
        <w:t xml:space="preserve">. L’impasse </w:t>
      </w:r>
      <w:proofErr w:type="spellStart"/>
      <w:r w:rsidR="00916E7E">
        <w:rPr>
          <w:rFonts w:cstheme="minorHAnsi"/>
          <w:sz w:val="24"/>
          <w:szCs w:val="24"/>
        </w:rPr>
        <w:t>Matagne</w:t>
      </w:r>
      <w:proofErr w:type="spellEnd"/>
      <w:r w:rsidR="00916E7E">
        <w:rPr>
          <w:rFonts w:cstheme="minorHAnsi"/>
          <w:sz w:val="24"/>
          <w:szCs w:val="24"/>
        </w:rPr>
        <w:t xml:space="preserve"> n’est plus visible dans la situation de fait. </w:t>
      </w:r>
    </w:p>
    <w:p w14:paraId="3A3D2BA5" w14:textId="77777777" w:rsidR="000500E9" w:rsidRDefault="000500E9" w:rsidP="00E23BDD">
      <w:pPr>
        <w:jc w:val="both"/>
        <w:rPr>
          <w:rFonts w:cstheme="minorHAnsi"/>
          <w:sz w:val="24"/>
          <w:szCs w:val="24"/>
        </w:rPr>
      </w:pPr>
      <w:r>
        <w:rPr>
          <w:rFonts w:cstheme="minorHAnsi"/>
          <w:sz w:val="24"/>
          <w:szCs w:val="24"/>
        </w:rPr>
        <w:t>Pour la Rue de Nivelles est prévu un élargissement de +/- 2 m.</w:t>
      </w:r>
    </w:p>
    <w:p w14:paraId="57C0290A" w14:textId="77777777" w:rsidR="000500E9" w:rsidRDefault="000500E9" w:rsidP="00E23BDD">
      <w:pPr>
        <w:jc w:val="both"/>
        <w:rPr>
          <w:rFonts w:cstheme="minorHAnsi"/>
          <w:sz w:val="24"/>
          <w:szCs w:val="24"/>
        </w:rPr>
      </w:pPr>
      <w:r>
        <w:rPr>
          <w:rFonts w:cstheme="minorHAnsi"/>
          <w:sz w:val="24"/>
          <w:szCs w:val="24"/>
        </w:rPr>
        <w:t>Pour la Rue des Carabiniers est prévu un élargissement de +/- 2m.</w:t>
      </w:r>
    </w:p>
    <w:p w14:paraId="01F34525" w14:textId="77777777" w:rsidR="000500E9" w:rsidRDefault="000500E9" w:rsidP="00E23BDD">
      <w:pPr>
        <w:jc w:val="both"/>
        <w:rPr>
          <w:rFonts w:cstheme="minorHAnsi"/>
          <w:sz w:val="24"/>
          <w:szCs w:val="24"/>
        </w:rPr>
      </w:pPr>
      <w:r>
        <w:rPr>
          <w:rFonts w:cstheme="minorHAnsi"/>
          <w:sz w:val="24"/>
          <w:szCs w:val="24"/>
        </w:rPr>
        <w:t>Pour la Rue des Fontaines est prévu un élargissement de 0 à +/- 6.4 m.</w:t>
      </w:r>
    </w:p>
    <w:p w14:paraId="6CB04E1E" w14:textId="77777777" w:rsidR="000500E9" w:rsidRDefault="000500E9" w:rsidP="00E23BDD">
      <w:pPr>
        <w:jc w:val="both"/>
        <w:rPr>
          <w:rFonts w:cstheme="minorHAnsi"/>
          <w:sz w:val="24"/>
          <w:szCs w:val="24"/>
        </w:rPr>
      </w:pPr>
      <w:r>
        <w:rPr>
          <w:rFonts w:cstheme="minorHAnsi"/>
          <w:sz w:val="24"/>
          <w:szCs w:val="24"/>
        </w:rPr>
        <w:t>Les voiries existantes sont équipées d’un réseau d’égouttage</w:t>
      </w:r>
      <w:r w:rsidR="00FF6A4F">
        <w:rPr>
          <w:rFonts w:cstheme="minorHAnsi"/>
          <w:sz w:val="24"/>
          <w:szCs w:val="24"/>
        </w:rPr>
        <w:t xml:space="preserve"> et d’un éclairage public</w:t>
      </w:r>
      <w:r>
        <w:rPr>
          <w:rFonts w:cstheme="minorHAnsi"/>
          <w:sz w:val="24"/>
          <w:szCs w:val="24"/>
        </w:rPr>
        <w:t>.</w:t>
      </w:r>
    </w:p>
    <w:p w14:paraId="42B1BF26" w14:textId="77777777" w:rsidR="000500E9" w:rsidRDefault="000500E9" w:rsidP="00E23BDD">
      <w:pPr>
        <w:jc w:val="both"/>
        <w:rPr>
          <w:rFonts w:cstheme="minorHAnsi"/>
          <w:sz w:val="24"/>
          <w:szCs w:val="24"/>
        </w:rPr>
      </w:pPr>
      <w:r>
        <w:rPr>
          <w:rFonts w:cstheme="minorHAnsi"/>
          <w:sz w:val="24"/>
          <w:szCs w:val="24"/>
        </w:rPr>
        <w:t>Le revêtement des voiries est en asphalte et les trottoirs en pavés autobloquants.</w:t>
      </w:r>
    </w:p>
    <w:p w14:paraId="37FEF517" w14:textId="77777777" w:rsidR="000500E9" w:rsidRDefault="000500E9" w:rsidP="00E23BDD">
      <w:pPr>
        <w:jc w:val="both"/>
        <w:rPr>
          <w:rFonts w:cstheme="minorHAnsi"/>
          <w:sz w:val="24"/>
          <w:szCs w:val="24"/>
        </w:rPr>
      </w:pPr>
      <w:r>
        <w:rPr>
          <w:rFonts w:cstheme="minorHAnsi"/>
          <w:sz w:val="24"/>
          <w:szCs w:val="24"/>
        </w:rPr>
        <w:t>Des arbres seront plantés dans la rue des Carabiniers et un espace vert est prévu le long de l’enceinte de l’école de « La Providence ».</w:t>
      </w:r>
    </w:p>
    <w:p w14:paraId="4B0D367E" w14:textId="77777777" w:rsidR="00F1395E" w:rsidRPr="00E23BDD" w:rsidRDefault="00F1395E" w:rsidP="00E23BDD">
      <w:pPr>
        <w:jc w:val="both"/>
        <w:rPr>
          <w:rFonts w:cstheme="minorHAnsi"/>
          <w:sz w:val="24"/>
          <w:szCs w:val="24"/>
        </w:rPr>
      </w:pPr>
      <w:r>
        <w:rPr>
          <w:rFonts w:cstheme="minorHAnsi"/>
          <w:sz w:val="24"/>
          <w:szCs w:val="24"/>
        </w:rPr>
        <w:t>L’élargissement de ces voiries permettra un plan grand espace et une sureté pour les piétons.</w:t>
      </w:r>
    </w:p>
    <w:p w14:paraId="54F05005" w14:textId="77777777" w:rsidR="000E7F5F" w:rsidRPr="00F1395E" w:rsidRDefault="00F1395E" w:rsidP="00F1395E">
      <w:pPr>
        <w:jc w:val="both"/>
        <w:rPr>
          <w:rFonts w:cstheme="minorHAnsi"/>
          <w:sz w:val="24"/>
          <w:szCs w:val="24"/>
        </w:rPr>
      </w:pPr>
      <w:r w:rsidRPr="00F1395E">
        <w:rPr>
          <w:rFonts w:cstheme="minorHAnsi"/>
          <w:sz w:val="24"/>
          <w:szCs w:val="24"/>
        </w:rPr>
        <w:t xml:space="preserve">Cet équipement projeté </w:t>
      </w:r>
      <w:r>
        <w:rPr>
          <w:rFonts w:cstheme="minorHAnsi"/>
          <w:sz w:val="24"/>
          <w:szCs w:val="24"/>
        </w:rPr>
        <w:t>fera</w:t>
      </w:r>
      <w:r w:rsidRPr="00F1395E">
        <w:rPr>
          <w:rFonts w:cstheme="minorHAnsi"/>
          <w:sz w:val="24"/>
          <w:szCs w:val="24"/>
        </w:rPr>
        <w:t xml:space="preserve"> entièrement partie du domaine public et complète le maillage de mobilité douce de la ville.</w:t>
      </w:r>
      <w:r>
        <w:rPr>
          <w:rFonts w:cstheme="minorHAnsi"/>
          <w:sz w:val="24"/>
          <w:szCs w:val="24"/>
        </w:rPr>
        <w:t xml:space="preserve"> </w:t>
      </w:r>
      <w:r w:rsidRPr="00F1395E">
        <w:rPr>
          <w:rFonts w:cstheme="minorHAnsi"/>
          <w:sz w:val="24"/>
          <w:szCs w:val="24"/>
        </w:rPr>
        <w:t>Il s’intègre harmonieusement dans le réseau viaire existant de manière à répondre aux besoins des futurs logements</w:t>
      </w:r>
      <w:r>
        <w:rPr>
          <w:rFonts w:cstheme="minorHAnsi"/>
          <w:sz w:val="24"/>
          <w:szCs w:val="24"/>
        </w:rPr>
        <w:t xml:space="preserve"> et commerces</w:t>
      </w:r>
      <w:r w:rsidRPr="00F1395E">
        <w:rPr>
          <w:rFonts w:cstheme="minorHAnsi"/>
          <w:sz w:val="24"/>
          <w:szCs w:val="24"/>
        </w:rPr>
        <w:t>.</w:t>
      </w:r>
    </w:p>
    <w:p w14:paraId="223ABE43" w14:textId="77777777" w:rsidR="00BF61AD" w:rsidRPr="008D53A4" w:rsidRDefault="00BF61AD" w:rsidP="00BF61AD">
      <w:pPr>
        <w:pStyle w:val="ListParagraph"/>
        <w:numPr>
          <w:ilvl w:val="0"/>
          <w:numId w:val="1"/>
        </w:numPr>
        <w:rPr>
          <w:b/>
          <w:sz w:val="24"/>
          <w:szCs w:val="24"/>
        </w:rPr>
      </w:pPr>
      <w:r w:rsidRPr="008D53A4">
        <w:rPr>
          <w:b/>
          <w:sz w:val="24"/>
          <w:szCs w:val="24"/>
        </w:rPr>
        <w:t>Eu égard à la salubrité – propreté :</w:t>
      </w:r>
    </w:p>
    <w:p w14:paraId="42A1E023" w14:textId="77777777" w:rsidR="00F1395E" w:rsidRPr="00F1395E" w:rsidRDefault="00F1395E" w:rsidP="00F1395E">
      <w:pPr>
        <w:rPr>
          <w:rFonts w:cstheme="minorHAnsi"/>
          <w:sz w:val="24"/>
          <w:szCs w:val="24"/>
        </w:rPr>
      </w:pPr>
      <w:r w:rsidRPr="00F1395E">
        <w:rPr>
          <w:rFonts w:cstheme="minorHAnsi"/>
          <w:sz w:val="24"/>
          <w:szCs w:val="24"/>
        </w:rPr>
        <w:t>Le mode de revêtement prévu en pavés béton est qualifié de semi perméable par ses nombreux joints qui permettent l’infiltration des eaux de pluie.</w:t>
      </w:r>
      <w:r>
        <w:rPr>
          <w:rFonts w:cstheme="minorHAnsi"/>
          <w:sz w:val="24"/>
          <w:szCs w:val="24"/>
        </w:rPr>
        <w:t xml:space="preserve"> </w:t>
      </w:r>
      <w:r w:rsidRPr="00F1395E">
        <w:rPr>
          <w:rFonts w:cstheme="minorHAnsi"/>
          <w:sz w:val="24"/>
          <w:szCs w:val="24"/>
        </w:rPr>
        <w:t xml:space="preserve">Ce revêtement en matériau </w:t>
      </w:r>
      <w:r w:rsidRPr="00F1395E">
        <w:rPr>
          <w:rFonts w:cstheme="minorHAnsi"/>
          <w:sz w:val="24"/>
          <w:szCs w:val="24"/>
        </w:rPr>
        <w:lastRenderedPageBreak/>
        <w:t>solide est un revêtement classique largement utilisé dans les aménagements publics et qui a fait ses preuves en matière d’entretien, durabilité.</w:t>
      </w:r>
    </w:p>
    <w:p w14:paraId="572089B6" w14:textId="77777777" w:rsidR="00F1395E" w:rsidRPr="00F1395E" w:rsidRDefault="00F1395E" w:rsidP="00F1395E">
      <w:pPr>
        <w:rPr>
          <w:rFonts w:cstheme="minorHAnsi"/>
          <w:sz w:val="24"/>
          <w:szCs w:val="24"/>
        </w:rPr>
      </w:pPr>
      <w:r w:rsidRPr="00F1395E">
        <w:rPr>
          <w:rFonts w:cstheme="minorHAnsi"/>
          <w:sz w:val="24"/>
          <w:szCs w:val="24"/>
        </w:rPr>
        <w:t>En effet, facilement repositionnable en cas d’intervention sur les impétrants situés sous les trottoirs, ce revêtement laisse peu de stigmates après travaux.</w:t>
      </w:r>
      <w:r w:rsidR="00353680">
        <w:rPr>
          <w:rFonts w:cstheme="minorHAnsi"/>
          <w:sz w:val="24"/>
          <w:szCs w:val="24"/>
        </w:rPr>
        <w:t xml:space="preserve"> </w:t>
      </w:r>
      <w:r w:rsidRPr="00F1395E">
        <w:rPr>
          <w:rFonts w:cstheme="minorHAnsi"/>
          <w:sz w:val="24"/>
          <w:szCs w:val="24"/>
        </w:rPr>
        <w:t xml:space="preserve">Le contrôle social par les nouveaux habitants </w:t>
      </w:r>
      <w:r w:rsidR="00353680">
        <w:rPr>
          <w:rFonts w:cstheme="minorHAnsi"/>
          <w:sz w:val="24"/>
          <w:szCs w:val="24"/>
        </w:rPr>
        <w:t xml:space="preserve">et commerçants </w:t>
      </w:r>
      <w:r w:rsidRPr="00F1395E">
        <w:rPr>
          <w:rFonts w:cstheme="minorHAnsi"/>
          <w:sz w:val="24"/>
          <w:szCs w:val="24"/>
        </w:rPr>
        <w:t xml:space="preserve">garantit le respect des équipements projetés. </w:t>
      </w:r>
    </w:p>
    <w:p w14:paraId="164FF3A5" w14:textId="77777777" w:rsidR="00353680" w:rsidRDefault="00976784" w:rsidP="00353680">
      <w:pPr>
        <w:rPr>
          <w:noProof/>
          <w:sz w:val="24"/>
          <w:szCs w:val="24"/>
          <w:lang w:eastAsia="fr-BE"/>
        </w:rPr>
      </w:pPr>
      <w:r>
        <w:rPr>
          <w:noProof/>
          <w:sz w:val="24"/>
          <w:szCs w:val="24"/>
          <w:lang w:eastAsia="fr-BE"/>
        </w:rPr>
        <w:drawing>
          <wp:anchor distT="0" distB="0" distL="114300" distR="114300" simplePos="0" relativeHeight="251655680" behindDoc="1" locked="0" layoutInCell="1" allowOverlap="1" wp14:anchorId="0F8EC304" wp14:editId="72DC2340">
            <wp:simplePos x="0" y="0"/>
            <wp:positionH relativeFrom="margin">
              <wp:posOffset>-1361771</wp:posOffset>
            </wp:positionH>
            <wp:positionV relativeFrom="paragraph">
              <wp:posOffset>-102152</wp:posOffset>
            </wp:positionV>
            <wp:extent cx="8721090" cy="4905375"/>
            <wp:effectExtent l="0" t="0" r="3810" b="952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1.jpg"/>
                    <pic:cNvPicPr/>
                  </pic:nvPicPr>
                  <pic:blipFill>
                    <a:blip r:embed="rId13">
                      <a:extLst>
                        <a:ext uri="{28A0092B-C50C-407E-A947-70E740481C1C}">
                          <a14:useLocalDpi xmlns:a14="http://schemas.microsoft.com/office/drawing/2010/main" val="0"/>
                        </a:ext>
                      </a:extLst>
                    </a:blip>
                    <a:stretch>
                      <a:fillRect/>
                    </a:stretch>
                  </pic:blipFill>
                  <pic:spPr>
                    <a:xfrm>
                      <a:off x="0" y="0"/>
                      <a:ext cx="8721090" cy="4905375"/>
                    </a:xfrm>
                    <a:prstGeom prst="rect">
                      <a:avLst/>
                    </a:prstGeom>
                  </pic:spPr>
                </pic:pic>
              </a:graphicData>
            </a:graphic>
            <wp14:sizeRelH relativeFrom="page">
              <wp14:pctWidth>0</wp14:pctWidth>
            </wp14:sizeRelH>
            <wp14:sizeRelV relativeFrom="page">
              <wp14:pctHeight>0</wp14:pctHeight>
            </wp14:sizeRelV>
          </wp:anchor>
        </w:drawing>
      </w:r>
    </w:p>
    <w:p w14:paraId="1442C355" w14:textId="77777777" w:rsidR="00976784" w:rsidRDefault="00976784" w:rsidP="00353680">
      <w:pPr>
        <w:rPr>
          <w:sz w:val="24"/>
          <w:szCs w:val="24"/>
        </w:rPr>
      </w:pPr>
    </w:p>
    <w:p w14:paraId="604C44CE" w14:textId="77777777" w:rsidR="00976784" w:rsidRDefault="00976784" w:rsidP="00353680">
      <w:pPr>
        <w:rPr>
          <w:sz w:val="24"/>
          <w:szCs w:val="24"/>
        </w:rPr>
      </w:pPr>
    </w:p>
    <w:p w14:paraId="68F88420" w14:textId="77777777" w:rsidR="00976784" w:rsidRDefault="00976784" w:rsidP="00353680">
      <w:pPr>
        <w:rPr>
          <w:sz w:val="24"/>
          <w:szCs w:val="24"/>
        </w:rPr>
      </w:pPr>
    </w:p>
    <w:p w14:paraId="20F1B20B" w14:textId="77777777" w:rsidR="00976784" w:rsidRDefault="00976784" w:rsidP="00353680">
      <w:pPr>
        <w:rPr>
          <w:sz w:val="24"/>
          <w:szCs w:val="24"/>
        </w:rPr>
      </w:pPr>
    </w:p>
    <w:p w14:paraId="7348117B" w14:textId="77777777" w:rsidR="00976784" w:rsidRDefault="00976784" w:rsidP="00353680">
      <w:pPr>
        <w:rPr>
          <w:sz w:val="24"/>
          <w:szCs w:val="24"/>
        </w:rPr>
      </w:pPr>
    </w:p>
    <w:p w14:paraId="2ED39272" w14:textId="77777777" w:rsidR="00976784" w:rsidRDefault="00976784" w:rsidP="00353680">
      <w:pPr>
        <w:rPr>
          <w:sz w:val="24"/>
          <w:szCs w:val="24"/>
        </w:rPr>
      </w:pPr>
    </w:p>
    <w:p w14:paraId="05A5F583" w14:textId="77777777" w:rsidR="00976784" w:rsidRDefault="00976784" w:rsidP="00353680">
      <w:pPr>
        <w:rPr>
          <w:sz w:val="24"/>
          <w:szCs w:val="24"/>
        </w:rPr>
      </w:pPr>
    </w:p>
    <w:p w14:paraId="4AC84AC0" w14:textId="77777777" w:rsidR="00976784" w:rsidRDefault="00976784" w:rsidP="00353680">
      <w:pPr>
        <w:rPr>
          <w:sz w:val="24"/>
          <w:szCs w:val="24"/>
        </w:rPr>
      </w:pPr>
    </w:p>
    <w:p w14:paraId="00E88F61" w14:textId="77777777" w:rsidR="00976784" w:rsidRDefault="00976784" w:rsidP="00353680">
      <w:pPr>
        <w:rPr>
          <w:sz w:val="24"/>
          <w:szCs w:val="24"/>
        </w:rPr>
      </w:pPr>
    </w:p>
    <w:p w14:paraId="74D137BA" w14:textId="77777777" w:rsidR="00976784" w:rsidRDefault="00976784" w:rsidP="00353680">
      <w:pPr>
        <w:rPr>
          <w:sz w:val="24"/>
          <w:szCs w:val="24"/>
        </w:rPr>
      </w:pPr>
    </w:p>
    <w:p w14:paraId="1953E351" w14:textId="77777777" w:rsidR="00976784" w:rsidRDefault="00976784" w:rsidP="00353680">
      <w:pPr>
        <w:rPr>
          <w:sz w:val="24"/>
          <w:szCs w:val="24"/>
        </w:rPr>
      </w:pPr>
    </w:p>
    <w:p w14:paraId="42446C79" w14:textId="77777777" w:rsidR="00976784" w:rsidRDefault="00976784" w:rsidP="00353680">
      <w:pPr>
        <w:rPr>
          <w:sz w:val="24"/>
          <w:szCs w:val="24"/>
        </w:rPr>
      </w:pPr>
    </w:p>
    <w:p w14:paraId="560233D3" w14:textId="77777777" w:rsidR="00976784" w:rsidRDefault="00976784" w:rsidP="00353680">
      <w:pPr>
        <w:rPr>
          <w:sz w:val="24"/>
          <w:szCs w:val="24"/>
        </w:rPr>
      </w:pPr>
    </w:p>
    <w:p w14:paraId="2D8B05A3" w14:textId="77777777" w:rsidR="00976784" w:rsidRDefault="00976784" w:rsidP="00353680">
      <w:pPr>
        <w:rPr>
          <w:sz w:val="24"/>
          <w:szCs w:val="24"/>
        </w:rPr>
      </w:pPr>
    </w:p>
    <w:p w14:paraId="49640BD7" w14:textId="77777777" w:rsidR="00976784" w:rsidRDefault="00976784" w:rsidP="00353680">
      <w:pPr>
        <w:rPr>
          <w:sz w:val="24"/>
          <w:szCs w:val="24"/>
        </w:rPr>
      </w:pPr>
    </w:p>
    <w:p w14:paraId="1E2717D7" w14:textId="77777777" w:rsidR="00976784" w:rsidRDefault="00976784" w:rsidP="00353680">
      <w:pPr>
        <w:rPr>
          <w:sz w:val="24"/>
          <w:szCs w:val="24"/>
        </w:rPr>
      </w:pPr>
    </w:p>
    <w:p w14:paraId="5CCA59B0" w14:textId="77777777" w:rsidR="00976784" w:rsidRDefault="00976784" w:rsidP="00353680">
      <w:pPr>
        <w:rPr>
          <w:sz w:val="24"/>
          <w:szCs w:val="24"/>
        </w:rPr>
      </w:pPr>
    </w:p>
    <w:p w14:paraId="59DF92D2" w14:textId="77777777" w:rsidR="00976784" w:rsidRDefault="00976784" w:rsidP="00353680">
      <w:pPr>
        <w:rPr>
          <w:sz w:val="24"/>
          <w:szCs w:val="24"/>
        </w:rPr>
      </w:pPr>
      <w:r>
        <w:rPr>
          <w:noProof/>
          <w:sz w:val="24"/>
          <w:szCs w:val="24"/>
          <w:lang w:eastAsia="fr-BE"/>
        </w:rPr>
        <w:drawing>
          <wp:anchor distT="0" distB="0" distL="114300" distR="114300" simplePos="0" relativeHeight="251656704" behindDoc="1" locked="0" layoutInCell="1" allowOverlap="1" wp14:anchorId="0241544D" wp14:editId="1F4BBFCD">
            <wp:simplePos x="0" y="0"/>
            <wp:positionH relativeFrom="margin">
              <wp:posOffset>785302</wp:posOffset>
            </wp:positionH>
            <wp:positionV relativeFrom="paragraph">
              <wp:posOffset>13362</wp:posOffset>
            </wp:positionV>
            <wp:extent cx="4444779" cy="3051377"/>
            <wp:effectExtent l="0" t="0" r="0" b="0"/>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2.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444779" cy="3051377"/>
                    </a:xfrm>
                    <a:prstGeom prst="rect">
                      <a:avLst/>
                    </a:prstGeom>
                  </pic:spPr>
                </pic:pic>
              </a:graphicData>
            </a:graphic>
            <wp14:sizeRelH relativeFrom="page">
              <wp14:pctWidth>0</wp14:pctWidth>
            </wp14:sizeRelH>
            <wp14:sizeRelV relativeFrom="page">
              <wp14:pctHeight>0</wp14:pctHeight>
            </wp14:sizeRelV>
          </wp:anchor>
        </w:drawing>
      </w:r>
    </w:p>
    <w:p w14:paraId="711072FB" w14:textId="77777777" w:rsidR="00976784" w:rsidRDefault="00976784" w:rsidP="00353680">
      <w:pPr>
        <w:rPr>
          <w:sz w:val="24"/>
          <w:szCs w:val="24"/>
        </w:rPr>
      </w:pPr>
    </w:p>
    <w:p w14:paraId="1F17E838" w14:textId="77777777" w:rsidR="00976784" w:rsidRDefault="00976784" w:rsidP="00353680">
      <w:pPr>
        <w:rPr>
          <w:sz w:val="24"/>
          <w:szCs w:val="24"/>
        </w:rPr>
      </w:pPr>
    </w:p>
    <w:p w14:paraId="73346882" w14:textId="77777777" w:rsidR="00976784" w:rsidRDefault="00976784" w:rsidP="00353680">
      <w:pPr>
        <w:rPr>
          <w:sz w:val="24"/>
          <w:szCs w:val="24"/>
        </w:rPr>
      </w:pPr>
    </w:p>
    <w:p w14:paraId="3C9A3DF6" w14:textId="77777777" w:rsidR="00976784" w:rsidRDefault="00976784" w:rsidP="00353680">
      <w:pPr>
        <w:rPr>
          <w:sz w:val="24"/>
          <w:szCs w:val="24"/>
        </w:rPr>
      </w:pPr>
    </w:p>
    <w:p w14:paraId="0447CE3A" w14:textId="77777777" w:rsidR="00976784" w:rsidRDefault="00976784" w:rsidP="00353680">
      <w:pPr>
        <w:rPr>
          <w:sz w:val="24"/>
          <w:szCs w:val="24"/>
        </w:rPr>
      </w:pPr>
    </w:p>
    <w:p w14:paraId="51BF41F7" w14:textId="77777777" w:rsidR="00976784" w:rsidRDefault="00976784" w:rsidP="00353680">
      <w:pPr>
        <w:rPr>
          <w:sz w:val="24"/>
          <w:szCs w:val="24"/>
        </w:rPr>
      </w:pPr>
    </w:p>
    <w:p w14:paraId="315271BB" w14:textId="77777777" w:rsidR="00976784" w:rsidRDefault="00976784" w:rsidP="00353680">
      <w:pPr>
        <w:rPr>
          <w:sz w:val="24"/>
          <w:szCs w:val="24"/>
        </w:rPr>
      </w:pPr>
    </w:p>
    <w:p w14:paraId="42E1D3F9" w14:textId="77777777" w:rsidR="00976784" w:rsidRDefault="00976784" w:rsidP="00353680">
      <w:pPr>
        <w:rPr>
          <w:sz w:val="24"/>
          <w:szCs w:val="24"/>
        </w:rPr>
      </w:pPr>
    </w:p>
    <w:p w14:paraId="6C8DC468" w14:textId="77777777" w:rsidR="00976784" w:rsidRDefault="00976784" w:rsidP="00353680">
      <w:pPr>
        <w:rPr>
          <w:sz w:val="24"/>
          <w:szCs w:val="24"/>
        </w:rPr>
      </w:pPr>
    </w:p>
    <w:p w14:paraId="15B4B887" w14:textId="77777777" w:rsidR="00976784" w:rsidRDefault="004F2CA3" w:rsidP="004F2CA3">
      <w:pPr>
        <w:jc w:val="center"/>
        <w:rPr>
          <w:sz w:val="24"/>
          <w:szCs w:val="24"/>
        </w:rPr>
      </w:pPr>
      <w:r>
        <w:rPr>
          <w:noProof/>
          <w:sz w:val="24"/>
          <w:szCs w:val="24"/>
          <w:lang w:eastAsia="fr-BE"/>
        </w:rPr>
        <w:drawing>
          <wp:inline distT="0" distB="0" distL="0" distR="0" wp14:anchorId="3809ED4C" wp14:editId="6FE15493">
            <wp:extent cx="4860720" cy="2877212"/>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4.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63544" cy="2878884"/>
                    </a:xfrm>
                    <a:prstGeom prst="rect">
                      <a:avLst/>
                    </a:prstGeom>
                  </pic:spPr>
                </pic:pic>
              </a:graphicData>
            </a:graphic>
          </wp:inline>
        </w:drawing>
      </w:r>
    </w:p>
    <w:p w14:paraId="5117D880" w14:textId="77777777" w:rsidR="00976784" w:rsidRDefault="00976784" w:rsidP="00353680">
      <w:pPr>
        <w:rPr>
          <w:sz w:val="24"/>
          <w:szCs w:val="24"/>
        </w:rPr>
      </w:pPr>
    </w:p>
    <w:p w14:paraId="1AD98EF4" w14:textId="77777777" w:rsidR="00976784" w:rsidRDefault="004F2CA3" w:rsidP="004F2CA3">
      <w:pPr>
        <w:jc w:val="center"/>
        <w:rPr>
          <w:sz w:val="24"/>
          <w:szCs w:val="24"/>
        </w:rPr>
      </w:pPr>
      <w:r>
        <w:rPr>
          <w:noProof/>
          <w:sz w:val="24"/>
          <w:szCs w:val="24"/>
          <w:lang w:eastAsia="fr-BE"/>
        </w:rPr>
        <w:drawing>
          <wp:inline distT="0" distB="0" distL="0" distR="0" wp14:anchorId="32766EAF" wp14:editId="0480FCFB">
            <wp:extent cx="4760592" cy="2725061"/>
            <wp:effectExtent l="0" t="0" r="254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5.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763323" cy="2726624"/>
                    </a:xfrm>
                    <a:prstGeom prst="rect">
                      <a:avLst/>
                    </a:prstGeom>
                  </pic:spPr>
                </pic:pic>
              </a:graphicData>
            </a:graphic>
          </wp:inline>
        </w:drawing>
      </w:r>
    </w:p>
    <w:p w14:paraId="274DE210" w14:textId="77777777" w:rsidR="00976784" w:rsidRDefault="00976784" w:rsidP="00353680">
      <w:pPr>
        <w:rPr>
          <w:sz w:val="24"/>
          <w:szCs w:val="24"/>
        </w:rPr>
      </w:pPr>
    </w:p>
    <w:p w14:paraId="71E634DC" w14:textId="77777777" w:rsidR="00976784" w:rsidRDefault="00976784" w:rsidP="00353680">
      <w:pPr>
        <w:rPr>
          <w:sz w:val="24"/>
          <w:szCs w:val="24"/>
        </w:rPr>
      </w:pPr>
    </w:p>
    <w:p w14:paraId="2786CCD7" w14:textId="77777777" w:rsidR="00976784" w:rsidRDefault="004F2CA3" w:rsidP="00353680">
      <w:pPr>
        <w:rPr>
          <w:sz w:val="24"/>
          <w:szCs w:val="24"/>
        </w:rPr>
      </w:pPr>
      <w:r>
        <w:rPr>
          <w:noProof/>
          <w:sz w:val="24"/>
          <w:szCs w:val="24"/>
          <w:lang w:eastAsia="fr-BE"/>
        </w:rPr>
        <w:lastRenderedPageBreak/>
        <w:drawing>
          <wp:inline distT="0" distB="0" distL="0" distR="0" wp14:anchorId="6375CEA5" wp14:editId="39858940">
            <wp:extent cx="5760720" cy="2113915"/>
            <wp:effectExtent l="0" t="0" r="0" b="63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6.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2113915"/>
                    </a:xfrm>
                    <a:prstGeom prst="rect">
                      <a:avLst/>
                    </a:prstGeom>
                  </pic:spPr>
                </pic:pic>
              </a:graphicData>
            </a:graphic>
          </wp:inline>
        </w:drawing>
      </w:r>
    </w:p>
    <w:p w14:paraId="796D23C0" w14:textId="77777777" w:rsidR="00976784" w:rsidRDefault="004F2CA3" w:rsidP="004F2CA3">
      <w:pPr>
        <w:jc w:val="center"/>
        <w:rPr>
          <w:sz w:val="24"/>
          <w:szCs w:val="24"/>
        </w:rPr>
      </w:pPr>
      <w:r>
        <w:rPr>
          <w:noProof/>
          <w:sz w:val="24"/>
          <w:szCs w:val="24"/>
          <w:lang w:eastAsia="fr-BE"/>
        </w:rPr>
        <w:drawing>
          <wp:inline distT="0" distB="0" distL="0" distR="0" wp14:anchorId="52EF3903" wp14:editId="3E6AFCFC">
            <wp:extent cx="4896354" cy="3378117"/>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7.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898186" cy="3379381"/>
                    </a:xfrm>
                    <a:prstGeom prst="rect">
                      <a:avLst/>
                    </a:prstGeom>
                  </pic:spPr>
                </pic:pic>
              </a:graphicData>
            </a:graphic>
          </wp:inline>
        </w:drawing>
      </w:r>
    </w:p>
    <w:p w14:paraId="6B01802C" w14:textId="77777777" w:rsidR="00976784" w:rsidRDefault="00976784" w:rsidP="00353680">
      <w:pPr>
        <w:rPr>
          <w:sz w:val="24"/>
          <w:szCs w:val="24"/>
        </w:rPr>
      </w:pPr>
    </w:p>
    <w:p w14:paraId="339F08E7" w14:textId="77777777" w:rsidR="00976784" w:rsidRDefault="00976784" w:rsidP="00353680">
      <w:pPr>
        <w:rPr>
          <w:sz w:val="24"/>
          <w:szCs w:val="24"/>
        </w:rPr>
      </w:pPr>
    </w:p>
    <w:p w14:paraId="77255590" w14:textId="77777777" w:rsidR="00976784" w:rsidRDefault="00976784" w:rsidP="00353680">
      <w:pPr>
        <w:rPr>
          <w:sz w:val="24"/>
          <w:szCs w:val="24"/>
        </w:rPr>
      </w:pPr>
    </w:p>
    <w:p w14:paraId="6E5078BC" w14:textId="77777777" w:rsidR="00976784" w:rsidRDefault="004F2CA3" w:rsidP="004F2CA3">
      <w:pPr>
        <w:jc w:val="right"/>
        <w:rPr>
          <w:sz w:val="24"/>
          <w:szCs w:val="24"/>
        </w:rPr>
      </w:pPr>
      <w:r>
        <w:rPr>
          <w:sz w:val="24"/>
          <w:szCs w:val="24"/>
        </w:rPr>
        <w:t>Fait à Corroy-le-Grand, le 2 avril 2019</w:t>
      </w:r>
    </w:p>
    <w:p w14:paraId="2034B537" w14:textId="77777777" w:rsidR="004F2CA3" w:rsidRDefault="004F2CA3" w:rsidP="004F2CA3">
      <w:pPr>
        <w:jc w:val="right"/>
        <w:rPr>
          <w:sz w:val="24"/>
          <w:szCs w:val="24"/>
        </w:rPr>
      </w:pPr>
      <w:r>
        <w:rPr>
          <w:sz w:val="24"/>
          <w:szCs w:val="24"/>
        </w:rPr>
        <w:t>Thierry Ladrière</w:t>
      </w:r>
    </w:p>
    <w:p w14:paraId="2118CEA2" w14:textId="77777777" w:rsidR="004F2CA3" w:rsidRDefault="004F2CA3" w:rsidP="004F2CA3">
      <w:pPr>
        <w:jc w:val="right"/>
        <w:rPr>
          <w:sz w:val="24"/>
          <w:szCs w:val="24"/>
        </w:rPr>
      </w:pPr>
      <w:r>
        <w:rPr>
          <w:sz w:val="24"/>
          <w:szCs w:val="24"/>
        </w:rPr>
        <w:t>Géomètre-Expert Juré</w:t>
      </w:r>
    </w:p>
    <w:p w14:paraId="4FBBD38C" w14:textId="77777777" w:rsidR="008D53A4" w:rsidRDefault="00B209FB" w:rsidP="004F2CA3">
      <w:pPr>
        <w:jc w:val="right"/>
        <w:rPr>
          <w:sz w:val="24"/>
          <w:szCs w:val="24"/>
        </w:rPr>
      </w:pPr>
      <w:r>
        <w:rPr>
          <w:noProof/>
          <w:sz w:val="24"/>
          <w:szCs w:val="24"/>
          <w:lang w:eastAsia="fr-BE"/>
        </w:rPr>
        <w:drawing>
          <wp:anchor distT="0" distB="0" distL="114300" distR="114300" simplePos="0" relativeHeight="251658752" behindDoc="1" locked="0" layoutInCell="1" allowOverlap="1" wp14:anchorId="297821AC" wp14:editId="00B079F6">
            <wp:simplePos x="0" y="0"/>
            <wp:positionH relativeFrom="column">
              <wp:posOffset>3958148</wp:posOffset>
            </wp:positionH>
            <wp:positionV relativeFrom="paragraph">
              <wp:posOffset>97625</wp:posOffset>
            </wp:positionV>
            <wp:extent cx="1975104" cy="804672"/>
            <wp:effectExtent l="0" t="0" r="6350" b="0"/>
            <wp:wrapNone/>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ignature.jpg"/>
                    <pic:cNvPicPr/>
                  </pic:nvPicPr>
                  <pic:blipFill>
                    <a:blip r:embed="rId19">
                      <a:extLst>
                        <a:ext uri="{28A0092B-C50C-407E-A947-70E740481C1C}">
                          <a14:useLocalDpi xmlns:a14="http://schemas.microsoft.com/office/drawing/2010/main" val="0"/>
                        </a:ext>
                      </a:extLst>
                    </a:blip>
                    <a:stretch>
                      <a:fillRect/>
                    </a:stretch>
                  </pic:blipFill>
                  <pic:spPr>
                    <a:xfrm>
                      <a:off x="0" y="0"/>
                      <a:ext cx="1975104" cy="804672"/>
                    </a:xfrm>
                    <a:prstGeom prst="rect">
                      <a:avLst/>
                    </a:prstGeom>
                  </pic:spPr>
                </pic:pic>
              </a:graphicData>
            </a:graphic>
            <wp14:sizeRelH relativeFrom="page">
              <wp14:pctWidth>0</wp14:pctWidth>
            </wp14:sizeRelH>
            <wp14:sizeRelV relativeFrom="page">
              <wp14:pctHeight>0</wp14:pctHeight>
            </wp14:sizeRelV>
          </wp:anchor>
        </w:drawing>
      </w:r>
    </w:p>
    <w:p w14:paraId="73AF92A0" w14:textId="77777777" w:rsidR="008D53A4" w:rsidRDefault="008D53A4" w:rsidP="004F2CA3">
      <w:pPr>
        <w:jc w:val="right"/>
        <w:rPr>
          <w:sz w:val="24"/>
          <w:szCs w:val="24"/>
        </w:rPr>
      </w:pPr>
    </w:p>
    <w:p w14:paraId="3198EC20" w14:textId="77777777" w:rsidR="008D53A4" w:rsidRDefault="008D53A4" w:rsidP="004F2CA3">
      <w:pPr>
        <w:jc w:val="right"/>
        <w:rPr>
          <w:sz w:val="24"/>
          <w:szCs w:val="24"/>
        </w:rPr>
      </w:pPr>
    </w:p>
    <w:p w14:paraId="52A765F5" w14:textId="77777777" w:rsidR="008D53A4" w:rsidRDefault="008D53A4" w:rsidP="004F2CA3">
      <w:pPr>
        <w:jc w:val="right"/>
        <w:rPr>
          <w:sz w:val="24"/>
          <w:szCs w:val="24"/>
        </w:rPr>
      </w:pPr>
    </w:p>
    <w:p w14:paraId="7AFF5C24" w14:textId="77777777" w:rsidR="00912EBE" w:rsidRDefault="00912EBE" w:rsidP="004F2CA3">
      <w:pPr>
        <w:jc w:val="right"/>
        <w:rPr>
          <w:sz w:val="24"/>
          <w:szCs w:val="24"/>
        </w:rPr>
      </w:pPr>
    </w:p>
    <w:p w14:paraId="317EBFC0" w14:textId="77777777" w:rsidR="00F1395E" w:rsidRPr="00BF61AD" w:rsidRDefault="008D53A4" w:rsidP="008D53A4">
      <w:pPr>
        <w:rPr>
          <w:sz w:val="24"/>
          <w:szCs w:val="24"/>
        </w:rPr>
      </w:pPr>
      <w:r>
        <w:rPr>
          <w:noProof/>
          <w:sz w:val="24"/>
          <w:szCs w:val="24"/>
          <w:lang w:eastAsia="fr-BE"/>
        </w:rPr>
        <w:drawing>
          <wp:inline distT="0" distB="0" distL="0" distR="0" wp14:anchorId="0D4387DF" wp14:editId="72C01DA6">
            <wp:extent cx="3669332" cy="2063999"/>
            <wp:effectExtent l="0" t="0" r="762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eo.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86698" cy="2073767"/>
                    </a:xfrm>
                    <a:prstGeom prst="rect">
                      <a:avLst/>
                    </a:prstGeom>
                  </pic:spPr>
                </pic:pic>
              </a:graphicData>
            </a:graphic>
          </wp:inline>
        </w:drawing>
      </w:r>
      <w:r w:rsidR="00353680">
        <w:rPr>
          <w:noProof/>
          <w:sz w:val="24"/>
          <w:szCs w:val="24"/>
          <w:lang w:eastAsia="fr-BE"/>
        </w:rPr>
        <w:drawing>
          <wp:anchor distT="0" distB="0" distL="114300" distR="114300" simplePos="0" relativeHeight="251657728" behindDoc="1" locked="0" layoutInCell="1" allowOverlap="1" wp14:anchorId="4F3E5204" wp14:editId="24DD4A7B">
            <wp:simplePos x="0" y="0"/>
            <wp:positionH relativeFrom="margin">
              <wp:posOffset>181334</wp:posOffset>
            </wp:positionH>
            <wp:positionV relativeFrom="paragraph">
              <wp:posOffset>8386362</wp:posOffset>
            </wp:positionV>
            <wp:extent cx="5760720" cy="3103880"/>
            <wp:effectExtent l="0" t="0" r="0" b="127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3.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60720" cy="3103880"/>
                    </a:xfrm>
                    <a:prstGeom prst="rect">
                      <a:avLst/>
                    </a:prstGeom>
                  </pic:spPr>
                </pic:pic>
              </a:graphicData>
            </a:graphic>
            <wp14:sizeRelH relativeFrom="page">
              <wp14:pctWidth>0</wp14:pctWidth>
            </wp14:sizeRelH>
            <wp14:sizeRelV relativeFrom="page">
              <wp14:pctHeight>0</wp14:pctHeight>
            </wp14:sizeRelV>
          </wp:anchor>
        </w:drawing>
      </w:r>
    </w:p>
    <w:sectPr w:rsidR="00F1395E" w:rsidRPr="00BF61AD">
      <w:pgSz w:w="11906" w:h="16838"/>
      <w:pgMar w:top="1417" w:right="1417" w:bottom="1417" w:left="1417"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 w:author="Etienne Sonck" w:date="2019-04-05T10:12:00Z" w:initials="ES">
    <w:p w14:paraId="2027D885" w14:textId="77777777" w:rsidR="00916E7E" w:rsidRDefault="00916E7E">
      <w:pPr>
        <w:pStyle w:val="CommentText"/>
      </w:pPr>
      <w:r>
        <w:rPr>
          <w:rStyle w:val="CommentReference"/>
        </w:rPr>
        <w:annotationRef/>
      </w:r>
      <w:r>
        <w:t>L’école de la Providence possède une porte vers le parking des carabiniers (c</w:t>
      </w:r>
      <w:r>
        <w:t xml:space="preserve">ette porte se situe en bordure de l’impasse </w:t>
      </w:r>
      <w:proofErr w:type="spellStart"/>
      <w:r>
        <w:t>Matagne</w:t>
      </w:r>
      <w:proofErr w:type="spellEnd"/>
      <w:r>
        <w:t>) qui a deux fonctions : une entrée/sortie pour ses élèves et un accès pompier. Faut-il expliquer que le projet intègre ces deux contraintes ? l’entrée et la sortie des élèves se fera par l’intermédiaire de la zone de déchargement pour les commerces et l’accès pompier pour la faille centrale dans l’axe de la rue Barbier.</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2027D885"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027D885" w16cid:durableId="2051A8A9"/>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7C216027"/>
    <w:multiLevelType w:val="hybridMultilevel"/>
    <w:tmpl w:val="2C9A9B50"/>
    <w:lvl w:ilvl="0" w:tplc="080C000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num w:numId="1">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Etienne Sonck">
    <w15:presenceInfo w15:providerId="AD" w15:userId="S-1-5-21-2002061493-964581713-1232828436-3394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91C66"/>
    <w:rsid w:val="000500E9"/>
    <w:rsid w:val="000E7F5F"/>
    <w:rsid w:val="00291C66"/>
    <w:rsid w:val="00353680"/>
    <w:rsid w:val="003B5086"/>
    <w:rsid w:val="00497B0F"/>
    <w:rsid w:val="004F2CA3"/>
    <w:rsid w:val="008D53A4"/>
    <w:rsid w:val="00912EBE"/>
    <w:rsid w:val="00916E7E"/>
    <w:rsid w:val="00976784"/>
    <w:rsid w:val="00A9241F"/>
    <w:rsid w:val="00B209FB"/>
    <w:rsid w:val="00BF61AD"/>
    <w:rsid w:val="00D93021"/>
    <w:rsid w:val="00E23BDD"/>
    <w:rsid w:val="00F1395E"/>
    <w:rsid w:val="00FF6A4F"/>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D65C7DB"/>
  <w15:chartTrackingRefBased/>
  <w15:docId w15:val="{6E54DD03-10AE-40C2-BE0C-E873506B57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B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2">
    <w:name w:val="heading 2"/>
    <w:basedOn w:val="Normal"/>
    <w:next w:val="Normal"/>
    <w:link w:val="Heading2Char"/>
    <w:uiPriority w:val="9"/>
    <w:unhideWhenUsed/>
    <w:qFormat/>
    <w:rsid w:val="00BF61AD"/>
    <w:pPr>
      <w:keepNext/>
      <w:keepLines/>
      <w:spacing w:before="200" w:after="0" w:line="240" w:lineRule="auto"/>
      <w:outlineLvl w:val="1"/>
    </w:pPr>
    <w:rPr>
      <w:rFonts w:asciiTheme="majorHAnsi" w:eastAsiaTheme="majorEastAsia" w:hAnsiTheme="majorHAnsi" w:cstheme="majorBidi"/>
      <w:b/>
      <w:bCs/>
      <w:color w:val="5B9BD5" w:themeColor="accent1"/>
      <w:spacing w:val="20"/>
      <w:sz w:val="26"/>
      <w:szCs w:val="26"/>
      <w:lang w:val="fr-FR"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BF61AD"/>
    <w:rPr>
      <w:rFonts w:asciiTheme="majorHAnsi" w:eastAsiaTheme="majorEastAsia" w:hAnsiTheme="majorHAnsi" w:cstheme="majorBidi"/>
      <w:b/>
      <w:bCs/>
      <w:color w:val="5B9BD5" w:themeColor="accent1"/>
      <w:spacing w:val="20"/>
      <w:sz w:val="26"/>
      <w:szCs w:val="26"/>
      <w:lang w:val="fr-FR" w:eastAsia="fr-FR"/>
    </w:rPr>
  </w:style>
  <w:style w:type="paragraph" w:styleId="ListParagraph">
    <w:name w:val="List Paragraph"/>
    <w:basedOn w:val="Normal"/>
    <w:uiPriority w:val="34"/>
    <w:qFormat/>
    <w:rsid w:val="00BF61AD"/>
    <w:pPr>
      <w:ind w:left="720"/>
      <w:contextualSpacing/>
    </w:pPr>
  </w:style>
  <w:style w:type="character" w:styleId="CommentReference">
    <w:name w:val="annotation reference"/>
    <w:basedOn w:val="DefaultParagraphFont"/>
    <w:uiPriority w:val="99"/>
    <w:semiHidden/>
    <w:unhideWhenUsed/>
    <w:rsid w:val="00916E7E"/>
    <w:rPr>
      <w:sz w:val="16"/>
      <w:szCs w:val="16"/>
    </w:rPr>
  </w:style>
  <w:style w:type="paragraph" w:styleId="CommentText">
    <w:name w:val="annotation text"/>
    <w:basedOn w:val="Normal"/>
    <w:link w:val="CommentTextChar"/>
    <w:uiPriority w:val="99"/>
    <w:semiHidden/>
    <w:unhideWhenUsed/>
    <w:rsid w:val="00916E7E"/>
    <w:pPr>
      <w:spacing w:line="240" w:lineRule="auto"/>
    </w:pPr>
    <w:rPr>
      <w:sz w:val="20"/>
      <w:szCs w:val="20"/>
    </w:rPr>
  </w:style>
  <w:style w:type="character" w:customStyle="1" w:styleId="CommentTextChar">
    <w:name w:val="Comment Text Char"/>
    <w:basedOn w:val="DefaultParagraphFont"/>
    <w:link w:val="CommentText"/>
    <w:uiPriority w:val="99"/>
    <w:semiHidden/>
    <w:rsid w:val="00916E7E"/>
    <w:rPr>
      <w:sz w:val="20"/>
      <w:szCs w:val="20"/>
    </w:rPr>
  </w:style>
  <w:style w:type="paragraph" w:styleId="CommentSubject">
    <w:name w:val="annotation subject"/>
    <w:basedOn w:val="CommentText"/>
    <w:next w:val="CommentText"/>
    <w:link w:val="CommentSubjectChar"/>
    <w:uiPriority w:val="99"/>
    <w:semiHidden/>
    <w:unhideWhenUsed/>
    <w:rsid w:val="00916E7E"/>
    <w:rPr>
      <w:b/>
      <w:bCs/>
    </w:rPr>
  </w:style>
  <w:style w:type="character" w:customStyle="1" w:styleId="CommentSubjectChar">
    <w:name w:val="Comment Subject Char"/>
    <w:basedOn w:val="CommentTextChar"/>
    <w:link w:val="CommentSubject"/>
    <w:uiPriority w:val="99"/>
    <w:semiHidden/>
    <w:rsid w:val="00916E7E"/>
    <w:rPr>
      <w:b/>
      <w:bCs/>
      <w:sz w:val="20"/>
      <w:szCs w:val="20"/>
    </w:rPr>
  </w:style>
  <w:style w:type="paragraph" w:styleId="BalloonText">
    <w:name w:val="Balloon Text"/>
    <w:basedOn w:val="Normal"/>
    <w:link w:val="BalloonTextChar"/>
    <w:uiPriority w:val="99"/>
    <w:semiHidden/>
    <w:unhideWhenUsed/>
    <w:rsid w:val="00916E7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16E7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5.jpg"/><Relationship Id="rId18" Type="http://schemas.openxmlformats.org/officeDocument/2006/relationships/image" Target="media/image10.jpeg"/><Relationship Id="rId3" Type="http://schemas.openxmlformats.org/officeDocument/2006/relationships/settings" Target="settings.xml"/><Relationship Id="rId21" Type="http://schemas.openxmlformats.org/officeDocument/2006/relationships/image" Target="media/image13.jpeg"/><Relationship Id="rId7" Type="http://schemas.openxmlformats.org/officeDocument/2006/relationships/image" Target="media/image2.JPG"/><Relationship Id="rId12" Type="http://schemas.microsoft.com/office/2016/09/relationships/commentsIds" Target="commentsIds.xml"/><Relationship Id="rId17" Type="http://schemas.openxmlformats.org/officeDocument/2006/relationships/image" Target="media/image9.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oleObject" Target="embeddings/oleObject1.bin"/><Relationship Id="rId11" Type="http://schemas.microsoft.com/office/2011/relationships/commentsExtended" Target="commentsExtended.xml"/><Relationship Id="rId24"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7.jpeg"/><Relationship Id="rId23" Type="http://schemas.microsoft.com/office/2011/relationships/people" Target="people.xml"/><Relationship Id="rId10" Type="http://schemas.openxmlformats.org/officeDocument/2006/relationships/comments" Target="comments.xml"/><Relationship Id="rId19" Type="http://schemas.openxmlformats.org/officeDocument/2006/relationships/image" Target="media/image11.jpg"/><Relationship Id="rId4" Type="http://schemas.openxmlformats.org/officeDocument/2006/relationships/webSettings" Target="webSettings.xml"/><Relationship Id="rId9" Type="http://schemas.openxmlformats.org/officeDocument/2006/relationships/image" Target="media/image4.jpg"/><Relationship Id="rId14" Type="http://schemas.openxmlformats.org/officeDocument/2006/relationships/image" Target="media/image6.jpeg"/><Relationship Id="rId22"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187</TotalTime>
  <Pages>7</Pages>
  <Words>455</Words>
  <Characters>2508</Characters>
  <Application>Microsoft Office Word</Application>
  <DocSecurity>0</DocSecurity>
  <Lines>20</Lines>
  <Paragraphs>5</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2958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Thierry Ladrière</dc:creator>
  <cp:keywords/>
  <dc:description/>
  <cp:lastModifiedBy>Etienne Sonck</cp:lastModifiedBy>
  <cp:revision>13</cp:revision>
  <dcterms:created xsi:type="dcterms:W3CDTF">2019-04-02T05:12:00Z</dcterms:created>
  <dcterms:modified xsi:type="dcterms:W3CDTF">2019-04-05T08:16:00Z</dcterms:modified>
</cp:coreProperties>
</file>